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F9" w:rsidRDefault="005A09F9" w:rsidP="005A09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9F9" w:rsidRPr="00746838" w:rsidRDefault="005A09F9" w:rsidP="005A0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838">
        <w:rPr>
          <w:rFonts w:ascii="Times New Roman" w:hAnsi="Times New Roman" w:cs="Times New Roman"/>
          <w:sz w:val="24"/>
          <w:szCs w:val="24"/>
        </w:rPr>
        <w:t>16 мая 2018 года</w:t>
      </w:r>
    </w:p>
    <w:p w:rsidR="005A09F9" w:rsidRPr="00746838" w:rsidRDefault="005A09F9" w:rsidP="005A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838">
        <w:rPr>
          <w:rFonts w:ascii="Times New Roman" w:hAnsi="Times New Roman" w:cs="Times New Roman"/>
          <w:sz w:val="24"/>
          <w:szCs w:val="24"/>
        </w:rPr>
        <w:t>г. Владикавказ</w:t>
      </w:r>
    </w:p>
    <w:p w:rsidR="005A09F9" w:rsidRDefault="005A09F9" w:rsidP="005A0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F9" w:rsidRPr="002D3FF5" w:rsidRDefault="002353DF" w:rsidP="005A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A09F9" w:rsidRPr="00F22CB5" w:rsidRDefault="005A09F9" w:rsidP="005A0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CB5">
        <w:rPr>
          <w:rFonts w:ascii="Times New Roman" w:hAnsi="Times New Roman" w:cs="Times New Roman"/>
          <w:sz w:val="24"/>
          <w:szCs w:val="24"/>
        </w:rPr>
        <w:t>по итогам дискуссии в рамках круглого стола «Приоритетные направления развития Республики Северная Осетия-Алания» по теме  «</w:t>
      </w:r>
      <w:r>
        <w:rPr>
          <w:rFonts w:ascii="Times New Roman" w:hAnsi="Times New Roman" w:cs="Times New Roman"/>
          <w:sz w:val="24"/>
          <w:szCs w:val="24"/>
        </w:rPr>
        <w:t>Меры по достижению экологического благополучия в субъектах Северо-Кавказского федерального округа</w:t>
      </w:r>
      <w:r w:rsidRPr="00F22CB5">
        <w:rPr>
          <w:rFonts w:ascii="Times New Roman" w:hAnsi="Times New Roman" w:cs="Times New Roman"/>
          <w:sz w:val="24"/>
          <w:szCs w:val="24"/>
        </w:rPr>
        <w:t>»</w:t>
      </w:r>
    </w:p>
    <w:p w:rsidR="005A09F9" w:rsidRDefault="005A09F9" w:rsidP="000A6D3E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992" w:rsidRDefault="000A6D3E" w:rsidP="000A6D3E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D14">
        <w:rPr>
          <w:rFonts w:ascii="Times New Roman" w:eastAsia="Times New Roman" w:hAnsi="Times New Roman" w:cs="Times New Roman"/>
          <w:sz w:val="28"/>
          <w:szCs w:val="28"/>
        </w:rPr>
        <w:t>В последние годы</w:t>
      </w:r>
      <w:r w:rsidR="004507E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7E7" w:rsidRPr="00FD7D14">
        <w:rPr>
          <w:rFonts w:ascii="Times New Roman" w:eastAsia="Times New Roman" w:hAnsi="Times New Roman" w:cs="Times New Roman"/>
          <w:sz w:val="28"/>
          <w:szCs w:val="28"/>
        </w:rPr>
        <w:t>регион</w:t>
      </w:r>
      <w:r w:rsidR="004507E7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507E7" w:rsidRPr="00FD7D14">
        <w:rPr>
          <w:rFonts w:ascii="Times New Roman" w:eastAsia="Times New Roman" w:hAnsi="Times New Roman" w:cs="Times New Roman"/>
          <w:sz w:val="28"/>
          <w:szCs w:val="28"/>
        </w:rPr>
        <w:t xml:space="preserve"> Северокавказского Федерального округа 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>активно развивается деятельность, связанная с</w:t>
      </w:r>
      <w:r w:rsidR="002353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07E7">
        <w:rPr>
          <w:rFonts w:ascii="Times New Roman" w:eastAsia="Times New Roman" w:hAnsi="Times New Roman" w:cs="Times New Roman"/>
          <w:sz w:val="28"/>
          <w:szCs w:val="28"/>
        </w:rPr>
        <w:t xml:space="preserve"> спортивно</w:t>
      </w:r>
      <w:r w:rsidR="002353D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>оздоровительными, туристическими и рекреационными ресурсами горных экосистем с многочисленными минеральными, лечебно-питьевыми и грязевыми источниками.</w:t>
      </w:r>
      <w:r w:rsidR="004507E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2353DF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704DF">
        <w:rPr>
          <w:rFonts w:ascii="Times New Roman" w:eastAsia="Times New Roman" w:hAnsi="Times New Roman" w:cs="Times New Roman"/>
          <w:sz w:val="28"/>
          <w:szCs w:val="28"/>
        </w:rPr>
        <w:t>внутреннего и международного туризма в регионах</w:t>
      </w:r>
      <w:r w:rsidR="004507E7">
        <w:rPr>
          <w:rFonts w:ascii="Times New Roman" w:eastAsia="Times New Roman" w:hAnsi="Times New Roman" w:cs="Times New Roman"/>
          <w:sz w:val="28"/>
          <w:szCs w:val="28"/>
        </w:rPr>
        <w:t xml:space="preserve"> округа необходимы коллективные усилия</w:t>
      </w:r>
      <w:r w:rsidR="006704DF">
        <w:rPr>
          <w:rFonts w:ascii="Times New Roman" w:eastAsia="Times New Roman" w:hAnsi="Times New Roman" w:cs="Times New Roman"/>
          <w:sz w:val="28"/>
          <w:szCs w:val="28"/>
        </w:rPr>
        <w:t xml:space="preserve"> проживающего здесь  населения</w:t>
      </w:r>
      <w:r w:rsidR="004507E7">
        <w:rPr>
          <w:rFonts w:ascii="Times New Roman" w:eastAsia="Times New Roman" w:hAnsi="Times New Roman" w:cs="Times New Roman"/>
          <w:sz w:val="28"/>
          <w:szCs w:val="28"/>
        </w:rPr>
        <w:t>, с переходом на новый уровень общей и экологической культуры</w:t>
      </w:r>
      <w:r w:rsidR="006704DF">
        <w:rPr>
          <w:rFonts w:ascii="Times New Roman" w:eastAsia="Times New Roman" w:hAnsi="Times New Roman" w:cs="Times New Roman"/>
          <w:sz w:val="28"/>
          <w:szCs w:val="28"/>
        </w:rPr>
        <w:t>, новые подходы и механизмы их эффективной реализации</w:t>
      </w:r>
      <w:r w:rsidR="002353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04DF">
        <w:rPr>
          <w:rFonts w:ascii="Times New Roman" w:eastAsia="Times New Roman" w:hAnsi="Times New Roman" w:cs="Times New Roman"/>
          <w:sz w:val="28"/>
          <w:szCs w:val="28"/>
        </w:rPr>
        <w:t>Необходимо учитывать и особенности  регионального и этнокультурного характера. Только совокупный учет факторов среды обитания, включая человека</w:t>
      </w:r>
      <w:r w:rsidR="005A09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DF">
        <w:rPr>
          <w:rFonts w:ascii="Times New Roman" w:eastAsia="Times New Roman" w:hAnsi="Times New Roman" w:cs="Times New Roman"/>
          <w:sz w:val="28"/>
          <w:szCs w:val="28"/>
        </w:rPr>
        <w:t xml:space="preserve"> могут привести к ожидаемым положительным результатам.</w:t>
      </w:r>
    </w:p>
    <w:p w:rsidR="000A6D3E" w:rsidRPr="00FD7D14" w:rsidRDefault="000A6D3E" w:rsidP="000A6D3E">
      <w:pPr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особенность горных территорий заключается в высокой чувствительности горного ландшафта к техногенному воздействию, в результате которого происходит деградация  и разрушение природных экосистем, ресурсов и компонентов окружающей среды. В связи с этим стержнем политики в отношении горных территорий и решением социальных проблем проживающего там населения должна быть  сбалансированная экономическая стратегия.</w:t>
      </w:r>
      <w:r w:rsidR="00F10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F1024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 xml:space="preserve">олжительная традиционная технология добычи руд и получение цветных металлов в отрогах </w:t>
      </w:r>
      <w:r w:rsidR="002353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>еверного Кавказа сопровождалось освобождением энергии и тепла, насыщая воздушную среду и окружающее пространство продуктами добываемых из недр геоматериалов и  технологических газов, сопровождающих процесс разрушения скального массива. Непрерывное негативное влияние прошлой деятельности (заброшенные горные разработки с многочисленными выходами штолен на дневную поверхность, карьерные разработки, вскрытые породы, хвостохранилища, отвалы вывозимых на дневную поверхность пород и др.)  отражается</w:t>
      </w:r>
      <w:r w:rsidR="003E0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>на качестве компонентов окружающей среды не только в зоне расположения этих источников, но и далеко за их пределами, охватывая зоны в</w:t>
      </w:r>
      <w:r w:rsidR="008C13B8">
        <w:rPr>
          <w:rFonts w:ascii="Times New Roman" w:eastAsia="Times New Roman" w:hAnsi="Times New Roman" w:cs="Times New Roman"/>
          <w:sz w:val="28"/>
          <w:szCs w:val="28"/>
        </w:rPr>
        <w:t xml:space="preserve">ечных снегов и курортные города Кавказских Минеральных </w:t>
      </w:r>
      <w:r w:rsidR="008C13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вод. 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>Близкое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расположение ледников и зон вечных снегов, значительный перепад высот горного рельефа обуславливает активное движение воздушных потоков, которое способствует интенсивному перемещению загрязненных воздушных масс из плоскостной части днем в горные ущелья и обратно ночью. </w:t>
      </w:r>
    </w:p>
    <w:p w:rsidR="000A6D3E" w:rsidRPr="00FD7D14" w:rsidRDefault="000A6D3E" w:rsidP="000A6D3E">
      <w:pPr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Дренажные воды от отвалов</w:t>
      </w:r>
      <w:r w:rsidR="00450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9C5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некон</w:t>
      </w:r>
      <w:r w:rsidR="004507E7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диционных руд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0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фильтрат свалок ТКО,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шахтные стоки из заброшенных штолен  поступают в водотоки и подземные воды, загрязняют их тяжелыми металлами, сульфидами, и др. токсичными компонентами. </w:t>
      </w:r>
    </w:p>
    <w:p w:rsidR="000A6D3E" w:rsidRPr="00FD7D14" w:rsidRDefault="000A6D3E" w:rsidP="000A6D3E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D14">
        <w:rPr>
          <w:rFonts w:ascii="Times New Roman" w:eastAsia="Times New Roman" w:hAnsi="Times New Roman" w:cs="Times New Roman"/>
          <w:sz w:val="28"/>
          <w:szCs w:val="28"/>
        </w:rPr>
        <w:t xml:space="preserve">Низовья гор, на которые преимущественно распространяется влияние горнопромышленного и транспортного комплекса, находятся под постоянно возрастающим техногенным воздействием, обусловленным деятельностью горно-индустриального производства. Под его влиянием неуклонно растет техногенное наступление несвойственных данной природной среде геологических материалов, включение их в круговорот веществ и энергии, что приводит к постепенной трансформации биогенного ландшафта в техногенный. 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влияние на экологическое состояние  почв оказывают полигоны, в которых складируются хвосты обогащения</w:t>
      </w:r>
      <w:r w:rsidR="00525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руд цветных металлов, радиоактивных руд и полигонов ТКО.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6D3E" w:rsidRPr="00FD7D14" w:rsidRDefault="002353DF" w:rsidP="000A6D3E">
      <w:pPr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массы</w:t>
      </w:r>
      <w:r w:rsidR="000A6D3E"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разносятс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ветром на большие расстояния,</w:t>
      </w:r>
      <w:r w:rsidR="00525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вызывают дискомфорт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525992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25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путешественни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525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A6D3E"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нанося</w:t>
      </w:r>
      <w:r w:rsidR="0052599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A6D3E"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непоправимый вред флоре и фауне горны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экосистем</w:t>
      </w:r>
      <w:r w:rsidR="000A6D3E"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, вызывая эрозию почв, болезни растений, диких и домашних животных горных селений.</w:t>
      </w:r>
    </w:p>
    <w:p w:rsidR="000A6D3E" w:rsidRPr="00FD7D14" w:rsidRDefault="000A6D3E" w:rsidP="000A6D3E">
      <w:pPr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D14">
        <w:rPr>
          <w:rFonts w:ascii="Times New Roman" w:eastAsia="Times New Roman" w:hAnsi="Times New Roman" w:cs="Times New Roman"/>
          <w:sz w:val="28"/>
          <w:szCs w:val="28"/>
        </w:rPr>
        <w:t xml:space="preserve">По индексу загрязнения вода большей части малых горных рек оценивается как «грязная» или «очень грязная». По микробиологическим показателям, по сравнению с пробами воды многолетней давности, вода рек ухудшилась на 10 – 20 %. </w:t>
      </w:r>
    </w:p>
    <w:p w:rsidR="000A6D3E" w:rsidRPr="00FD7D14" w:rsidRDefault="000A6D3E" w:rsidP="000A6D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ходе состоявшейся</w:t>
      </w:r>
      <w:r w:rsidR="00525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дискуссии участники </w:t>
      </w:r>
      <w:r w:rsidR="00525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совместного совещания 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констатировали, что для достижения стратегической цели государственной политики в области экологического развития необходимо:</w:t>
      </w:r>
    </w:p>
    <w:p w:rsidR="000A6D3E" w:rsidRPr="00FD7D14" w:rsidRDefault="000A6D3E" w:rsidP="000A6D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эффективной системы управления в области охраны окружающей среды и обеспечения экологической безопасности;</w:t>
      </w:r>
    </w:p>
    <w:p w:rsidR="000A6D3E" w:rsidRPr="00FD7D14" w:rsidRDefault="000A6D3E" w:rsidP="000A6D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совершенствование нормативно-правового обеспечения охраны окружающей среды и экологической безопасности;</w:t>
      </w:r>
    </w:p>
    <w:p w:rsidR="000A6D3E" w:rsidRPr="00FD7D14" w:rsidRDefault="000A6D3E" w:rsidP="000A6D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предотвращение и снижение текущего негативного воздействия на окружающую среду;</w:t>
      </w:r>
    </w:p>
    <w:p w:rsidR="000A6D3E" w:rsidRPr="00FD7D14" w:rsidRDefault="000A6D3E" w:rsidP="000A6D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экологически безопасного обращения с отходами</w:t>
      </w:r>
      <w:r w:rsidR="00235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259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и с ТКО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A6D3E" w:rsidRPr="00FD7D14" w:rsidRDefault="000A6D3E" w:rsidP="000A6D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экологической культуры, развитие экологического образования и воспитания;</w:t>
      </w:r>
    </w:p>
    <w:p w:rsidR="000A6D3E" w:rsidRPr="00FD7D14" w:rsidRDefault="000A6D3E" w:rsidP="000A6D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эффективного участия граждан, общественных объединений, некоммерческих организаций в решении вопросов, связанных с охраной окружающей среды и обеспечением экологической безопасности;</w:t>
      </w:r>
    </w:p>
    <w:p w:rsidR="000A6D3E" w:rsidRPr="00FD7D14" w:rsidRDefault="000A6D3E" w:rsidP="000A6D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международного сотрудничества в области охраны окружающей среды и обеспечения экологической безопасности.</w:t>
      </w:r>
    </w:p>
    <w:p w:rsidR="000A6D3E" w:rsidRPr="00FD7D14" w:rsidRDefault="000A6D3E" w:rsidP="000A6D3E">
      <w:pPr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D14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вышесказанное, а также мнения, прозвучавшие в рамках дискуссии, </w:t>
      </w:r>
      <w:r w:rsidR="00525992">
        <w:rPr>
          <w:rFonts w:ascii="Times New Roman" w:eastAsia="Times New Roman" w:hAnsi="Times New Roman" w:cs="Times New Roman"/>
          <w:sz w:val="28"/>
          <w:szCs w:val="28"/>
        </w:rPr>
        <w:t xml:space="preserve">совместное </w:t>
      </w:r>
      <w:r w:rsidR="008C13B8">
        <w:rPr>
          <w:rFonts w:ascii="Times New Roman" w:eastAsia="Times New Roman" w:hAnsi="Times New Roman" w:cs="Times New Roman"/>
          <w:sz w:val="28"/>
          <w:szCs w:val="28"/>
        </w:rPr>
        <w:t>заседание Круглого стола</w:t>
      </w:r>
      <w:r w:rsidR="00525992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палаты </w:t>
      </w:r>
      <w:r w:rsidR="008C13B8">
        <w:rPr>
          <w:rFonts w:ascii="Times New Roman" w:eastAsia="Times New Roman" w:hAnsi="Times New Roman" w:cs="Times New Roman"/>
          <w:sz w:val="28"/>
          <w:szCs w:val="28"/>
        </w:rPr>
        <w:t>Российской Федерации и</w:t>
      </w:r>
      <w:r w:rsidR="00525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>Общественны</w:t>
      </w:r>
      <w:r w:rsidR="005A09F9">
        <w:rPr>
          <w:rFonts w:ascii="Times New Roman" w:eastAsia="Times New Roman" w:hAnsi="Times New Roman" w:cs="Times New Roman"/>
          <w:sz w:val="28"/>
          <w:szCs w:val="28"/>
        </w:rPr>
        <w:t>х палат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 xml:space="preserve"> республик </w:t>
      </w:r>
      <w:r w:rsidR="008C13B8">
        <w:rPr>
          <w:rFonts w:ascii="Times New Roman" w:eastAsia="Times New Roman" w:hAnsi="Times New Roman" w:cs="Times New Roman"/>
          <w:sz w:val="28"/>
          <w:szCs w:val="28"/>
        </w:rPr>
        <w:t>Северо-Кавказского федерального округа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 xml:space="preserve"> рекомендуют:</w:t>
      </w:r>
    </w:p>
    <w:p w:rsidR="000A6D3E" w:rsidRDefault="000A6D3E" w:rsidP="000A6D3E">
      <w:pPr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9F9" w:rsidRPr="002C51A3" w:rsidRDefault="005A09F9" w:rsidP="002C51A3">
      <w:pPr>
        <w:pStyle w:val="a7"/>
        <w:numPr>
          <w:ilvl w:val="0"/>
          <w:numId w:val="2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2C51A3">
        <w:rPr>
          <w:rFonts w:eastAsia="Calibri"/>
          <w:b/>
          <w:sz w:val="28"/>
          <w:szCs w:val="28"/>
          <w:lang w:eastAsia="en-US"/>
        </w:rPr>
        <w:t xml:space="preserve">Высшим органам исполнительной власти </w:t>
      </w:r>
      <w:r w:rsidR="002C51A3" w:rsidRPr="002C51A3">
        <w:rPr>
          <w:rFonts w:eastAsia="Calibri"/>
          <w:b/>
          <w:sz w:val="28"/>
          <w:szCs w:val="28"/>
          <w:lang w:eastAsia="en-US"/>
        </w:rPr>
        <w:t>субъектов СКФО:</w:t>
      </w:r>
    </w:p>
    <w:p w:rsidR="000A6D3E" w:rsidRPr="00FD7D14" w:rsidRDefault="00E272FC" w:rsidP="000A6D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C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0A6D3E"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обеспечения комплексного подхода в решении проблем в сфере экологи</w:t>
      </w:r>
      <w:r w:rsidR="000338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6D3E"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, счита</w:t>
      </w:r>
      <w:r w:rsidR="00910FB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A6D3E"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целесообразным принятие Комплексного плана мероприятий СКФО по охране окружающей среды на 201</w:t>
      </w:r>
      <w:r w:rsidR="00910FB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E7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2020 годы, </w:t>
      </w:r>
      <w:r w:rsidR="000A6D3E"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в числе основных задач обозначить:</w:t>
      </w:r>
    </w:p>
    <w:p w:rsidR="000A6D3E" w:rsidRPr="00FD7D14" w:rsidRDefault="002C51A3" w:rsidP="000A6D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</w:t>
      </w:r>
      <w:r w:rsidR="000A6D3E"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 по защите атмосферного воздуха, очистке и нейтрализации сточных вод, по охране водных ресурсов, почвенн</w:t>
      </w:r>
      <w:r w:rsidR="00910FB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A6D3E"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покров</w:t>
      </w:r>
      <w:r w:rsidR="00910F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53DF">
        <w:rPr>
          <w:rFonts w:ascii="Times New Roman" w:eastAsia="Times New Roman" w:hAnsi="Times New Roman" w:cs="Times New Roman"/>
          <w:color w:val="000000"/>
          <w:sz w:val="28"/>
          <w:szCs w:val="28"/>
        </w:rPr>
        <w:t>, лесных</w:t>
      </w:r>
      <w:r w:rsidR="000A6D3E"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массивов, меры по устранению негативного воздействия на окружающую среду, ликвидация накопленного экологического ущерба;</w:t>
      </w:r>
    </w:p>
    <w:p w:rsidR="000A6D3E" w:rsidRPr="00FD7D14" w:rsidRDefault="000A6D3E" w:rsidP="000A6D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C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разработки и внедрения инновационных технологий;</w:t>
      </w:r>
    </w:p>
    <w:p w:rsidR="000A6D3E" w:rsidRPr="00FD7D14" w:rsidRDefault="000A6D3E" w:rsidP="000A6D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C5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 w:rsidR="00235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министру по делам 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СКФО уделить приоритетное внимание вопросам строительства предприяти</w:t>
      </w:r>
      <w:r w:rsidR="002353D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утилизации и переработке твердых бытовых отходов в каждом регионе СКФО;</w:t>
      </w:r>
    </w:p>
    <w:p w:rsidR="00E272FC" w:rsidRDefault="00E272FC" w:rsidP="000A6D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для</w:t>
      </w:r>
      <w:r w:rsidR="00EE7DD2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благополучия регионов СКФО </w:t>
      </w:r>
      <w:r w:rsidR="00AA44E6">
        <w:rPr>
          <w:rFonts w:ascii="Times New Roman" w:eastAsia="Times New Roman" w:hAnsi="Times New Roman" w:cs="Times New Roman"/>
          <w:sz w:val="28"/>
          <w:szCs w:val="28"/>
        </w:rPr>
        <w:t>разработать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 xml:space="preserve"> научно-техническую программу «Экологическая безопасность Северо-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>казского федерального округа» с включением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в Государственную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программу </w:t>
      </w:r>
      <w:r w:rsidR="00AA44E6">
        <w:rPr>
          <w:rFonts w:ascii="Times New Roman" w:eastAsia="Times New Roman" w:hAnsi="Times New Roman" w:cs="Times New Roman"/>
          <w:sz w:val="28"/>
          <w:szCs w:val="28"/>
        </w:rPr>
        <w:t>Российской Федерации «Развитие Северо-Кавказского федерального округа» на период до 2025 года, утвержденную постановлением Правительства Российской Федера</w:t>
      </w:r>
      <w:r w:rsidR="00EE7DD2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AA44E6">
        <w:rPr>
          <w:rFonts w:ascii="Times New Roman" w:eastAsia="Times New Roman" w:hAnsi="Times New Roman" w:cs="Times New Roman"/>
          <w:sz w:val="28"/>
          <w:szCs w:val="28"/>
        </w:rPr>
        <w:t>15.04.2014 г. № 309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524" w:rsidRDefault="005E2524" w:rsidP="00E272FC">
      <w:pPr>
        <w:shd w:val="clear" w:color="auto" w:fill="FFFFFF"/>
        <w:spacing w:after="30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>читывая исключительную значимость бассейна реки Терек для соц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иально-экономического развития 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>Северо</w:t>
      </w: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FD7D14">
        <w:rPr>
          <w:rFonts w:ascii="Times New Roman" w:eastAsia="Times New Roman" w:hAnsi="Times New Roman" w:cs="Times New Roman"/>
          <w:sz w:val="28"/>
          <w:szCs w:val="28"/>
        </w:rPr>
        <w:t>авказского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округа,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одготовить и инициировать принятие ФЦП по направлению: «Возрождение бассейна Терека»</w:t>
      </w:r>
      <w:r w:rsidR="006B54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54F6" w:rsidRPr="006B54F6" w:rsidRDefault="006B54F6" w:rsidP="006B54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54F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– </w:t>
      </w:r>
      <w:r w:rsidR="00C27B53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6B54F6">
        <w:rPr>
          <w:rFonts w:ascii="Times New Roman" w:eastAsia="Times New Roman" w:hAnsi="Times New Roman" w:cs="Times New Roman"/>
          <w:kern w:val="36"/>
          <w:sz w:val="28"/>
          <w:szCs w:val="28"/>
        </w:rPr>
        <w:t>братиться к Правительству Российской Федерации с предложением заключить Соглашение между Правительством Российской Федерации и Организацией Объединенных наций по вопросам образования, науки и культуры о создании на базе центра «Горы» СКГМИ (ГТУ) Международного центра «Устойчивое развитие горных территорий» в г. Владикавказе (Российск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ая Федерация) под эгидой ЮНЕСКО;</w:t>
      </w:r>
    </w:p>
    <w:p w:rsidR="006B54F6" w:rsidRDefault="006B54F6" w:rsidP="006B54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– </w:t>
      </w:r>
      <w:r w:rsidR="00C27B53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6B54F6">
        <w:rPr>
          <w:rFonts w:ascii="Times New Roman" w:eastAsia="Times New Roman" w:hAnsi="Times New Roman" w:cs="Times New Roman"/>
          <w:kern w:val="36"/>
          <w:sz w:val="28"/>
          <w:szCs w:val="28"/>
        </w:rPr>
        <w:t>братиться в Правительство Российской Федерации с предложением обратиться в Министерство обороны России о ликвидации ущерба, нанесенного территории Моздокского района и предотвращении дальнейшего ее загрязнения</w:t>
      </w:r>
      <w:r w:rsidR="006411F3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2C7679" w:rsidRDefault="002C7679" w:rsidP="006B54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ввести занятия в детских садах, школах, учебных заведениях уроки экологии с правилами обращения с ТКО;</w:t>
      </w:r>
    </w:p>
    <w:p w:rsidR="00924292" w:rsidRDefault="00924292" w:rsidP="006B54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</w:t>
      </w:r>
      <w:r w:rsidR="00AA44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обеспечить целевое использование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денежны</w:t>
      </w:r>
      <w:r w:rsidR="00AA44E6">
        <w:rPr>
          <w:rFonts w:ascii="Times New Roman" w:eastAsia="Times New Roman" w:hAnsi="Times New Roman" w:cs="Times New Roman"/>
          <w:kern w:val="36"/>
          <w:sz w:val="28"/>
          <w:szCs w:val="28"/>
        </w:rPr>
        <w:t>х средств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, платеж</w:t>
      </w:r>
      <w:r w:rsidR="00AA44E6">
        <w:rPr>
          <w:rFonts w:ascii="Times New Roman" w:eastAsia="Times New Roman" w:hAnsi="Times New Roman" w:cs="Times New Roman"/>
          <w:kern w:val="36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негативное воздействие на окружающую среду</w:t>
      </w:r>
      <w:r w:rsidR="00AA44E6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5E2524" w:rsidRPr="005E2524" w:rsidRDefault="005E2524" w:rsidP="005E2524">
      <w:pPr>
        <w:pStyle w:val="a7"/>
        <w:numPr>
          <w:ilvl w:val="0"/>
          <w:numId w:val="2"/>
        </w:numPr>
        <w:shd w:val="clear" w:color="auto" w:fill="FFFFFF"/>
        <w:spacing w:after="300"/>
        <w:jc w:val="both"/>
        <w:textAlignment w:val="baseline"/>
        <w:outlineLvl w:val="0"/>
        <w:rPr>
          <w:b/>
          <w:kern w:val="36"/>
          <w:sz w:val="28"/>
          <w:szCs w:val="28"/>
        </w:rPr>
      </w:pPr>
      <w:r w:rsidRPr="005E2524">
        <w:rPr>
          <w:b/>
          <w:kern w:val="36"/>
          <w:sz w:val="28"/>
          <w:szCs w:val="28"/>
        </w:rPr>
        <w:t>Высшим органам законодательной власти субъектов СКФО:</w:t>
      </w:r>
    </w:p>
    <w:p w:rsidR="00E272FC" w:rsidRDefault="005E2524" w:rsidP="000A6D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0B4E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4ECE">
        <w:rPr>
          <w:rFonts w:ascii="Times New Roman" w:eastAsia="Times New Roman" w:hAnsi="Times New Roman" w:cs="Times New Roman"/>
          <w:kern w:val="36"/>
          <w:sz w:val="28"/>
          <w:szCs w:val="28"/>
        </w:rPr>
        <w:t>ыступить</w:t>
      </w:r>
      <w:r w:rsidR="000B4ECE"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 законодательной инициативой в Государственную Думу РФ по ужесточению нормативов качества окружающе</w:t>
      </w:r>
      <w:r w:rsidR="000338B7">
        <w:rPr>
          <w:rFonts w:ascii="Times New Roman" w:eastAsia="Times New Roman" w:hAnsi="Times New Roman" w:cs="Times New Roman"/>
          <w:kern w:val="36"/>
          <w:sz w:val="28"/>
          <w:szCs w:val="28"/>
        </w:rPr>
        <w:t>й</w:t>
      </w:r>
      <w:r w:rsidR="000B4ECE"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среды</w:t>
      </w:r>
      <w:r w:rsidR="000338B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0B4ECE"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r w:rsidR="000B4EC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среднегорных территориях</w:t>
      </w:r>
      <w:r w:rsidR="000338B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0B4ECE">
        <w:rPr>
          <w:rFonts w:ascii="Times New Roman" w:eastAsia="Times New Roman" w:hAnsi="Times New Roman" w:cs="Times New Roman"/>
          <w:kern w:val="36"/>
          <w:sz w:val="28"/>
          <w:szCs w:val="28"/>
        </w:rPr>
        <w:t>(1000м. над уровнем моря) и выше</w:t>
      </w:r>
      <w:r w:rsidR="004D65BF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0B4EC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уменьш</w:t>
      </w:r>
      <w:r w:rsidR="0071490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ить ПДК вредных веществ на 20%, как </w:t>
      </w:r>
      <w:r w:rsidR="000B4ECE">
        <w:rPr>
          <w:rFonts w:ascii="Times New Roman" w:eastAsia="Times New Roman" w:hAnsi="Times New Roman" w:cs="Times New Roman"/>
          <w:kern w:val="36"/>
          <w:sz w:val="28"/>
          <w:szCs w:val="28"/>
        </w:rPr>
        <w:t>это предусмотрено</w:t>
      </w:r>
      <w:r w:rsidR="000B4ECE"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курортных зонах</w:t>
      </w:r>
      <w:r w:rsidR="004D65BF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E272FC" w:rsidRPr="002E59E2" w:rsidRDefault="002E59E2" w:rsidP="002E59E2">
      <w:pPr>
        <w:pStyle w:val="a7"/>
        <w:numPr>
          <w:ilvl w:val="0"/>
          <w:numId w:val="2"/>
        </w:numPr>
        <w:shd w:val="clear" w:color="auto" w:fill="FFFFFF"/>
        <w:spacing w:after="300"/>
        <w:jc w:val="both"/>
        <w:textAlignment w:val="baseline"/>
        <w:outlineLvl w:val="0"/>
        <w:rPr>
          <w:b/>
          <w:kern w:val="36"/>
          <w:sz w:val="28"/>
          <w:szCs w:val="28"/>
        </w:rPr>
      </w:pPr>
      <w:r w:rsidRPr="002E59E2">
        <w:rPr>
          <w:b/>
          <w:kern w:val="36"/>
          <w:sz w:val="28"/>
          <w:szCs w:val="28"/>
        </w:rPr>
        <w:t>Министерствам экологии субъектов СКФО:</w:t>
      </w:r>
    </w:p>
    <w:p w:rsidR="00BB234B" w:rsidRDefault="002E59E2" w:rsidP="002E59E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E59E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братиться в Министерство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экологии и природных ресурсов России о </w:t>
      </w:r>
      <w:r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включении объектов </w:t>
      </w:r>
      <w:r w:rsidR="004D65BF">
        <w:rPr>
          <w:rFonts w:ascii="Times New Roman" w:eastAsia="Times New Roman" w:hAnsi="Times New Roman" w:cs="Times New Roman"/>
          <w:kern w:val="36"/>
          <w:sz w:val="28"/>
          <w:szCs w:val="28"/>
        </w:rPr>
        <w:t>объединенной страховой компании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г. Владикавказ в перспективный план</w:t>
      </w:r>
      <w:r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социально-экономического развития юга России на ближайшую перспективу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BB234B" w:rsidRDefault="00BB234B" w:rsidP="002E59E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–</w:t>
      </w:r>
      <w:r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провести инвентаризацию источников и объектов повышенной экологической опасности </w:t>
      </w:r>
      <w:r w:rsidR="00EC43D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 создать их реестр </w:t>
      </w:r>
      <w:r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 аналитическим центром, </w:t>
      </w:r>
      <w:r w:rsidR="00EC43D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 целью оперативного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управляемого воздействия на чрезвычайные си</w:t>
      </w:r>
      <w:r w:rsidR="004D65BF">
        <w:rPr>
          <w:rFonts w:ascii="Times New Roman" w:eastAsia="Times New Roman" w:hAnsi="Times New Roman" w:cs="Times New Roman"/>
          <w:kern w:val="36"/>
          <w:sz w:val="28"/>
          <w:szCs w:val="28"/>
        </w:rPr>
        <w:t>туации экологического характера.</w:t>
      </w:r>
    </w:p>
    <w:p w:rsidR="006B54F6" w:rsidRDefault="006B54F6" w:rsidP="002E59E2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Общественной палате Российской Федерации:</w:t>
      </w:r>
    </w:p>
    <w:p w:rsidR="006B54F6" w:rsidRPr="006B54F6" w:rsidRDefault="006B54F6" w:rsidP="006B54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– п</w:t>
      </w:r>
      <w:r w:rsidRPr="006B54F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оддержать проведение IX Международной научно-практической конференции «Горные территории: приоритетные направления развития» и выступить </w:t>
      </w:r>
      <w:r w:rsidR="004D65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</w:t>
      </w:r>
      <w:r w:rsidRPr="006B54F6">
        <w:rPr>
          <w:rFonts w:ascii="Times New Roman" w:eastAsia="Times New Roman" w:hAnsi="Times New Roman" w:cs="Times New Roman"/>
          <w:kern w:val="36"/>
          <w:sz w:val="28"/>
          <w:szCs w:val="28"/>
        </w:rPr>
        <w:t>качестве организатор</w:t>
      </w:r>
      <w:r w:rsidR="004D65BF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6B54F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этого международного форума.</w:t>
      </w:r>
    </w:p>
    <w:p w:rsidR="002E59E2" w:rsidRPr="002E59E2" w:rsidRDefault="002E59E2" w:rsidP="002E59E2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2E59E2">
        <w:rPr>
          <w:b/>
          <w:color w:val="000000"/>
          <w:sz w:val="28"/>
          <w:szCs w:val="28"/>
        </w:rPr>
        <w:t>Общественным палатам субъектов СКФО:</w:t>
      </w:r>
    </w:p>
    <w:p w:rsidR="000338B7" w:rsidRDefault="000338B7" w:rsidP="000338B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– с</w:t>
      </w:r>
      <w:r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>оздать при СКФО координационный совет по экологии с рекомендательными</w:t>
      </w:r>
      <w:r w:rsidR="0071490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правомочиями при рассмотрении </w:t>
      </w:r>
      <w:r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>проектов и программ социально экономического развития экологически опасных объектов на стадиях рабочего проектирования и при реализации проектных решений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; </w:t>
      </w:r>
    </w:p>
    <w:p w:rsidR="000338B7" w:rsidRPr="002E59E2" w:rsidRDefault="000338B7" w:rsidP="000338B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– инициировать</w:t>
      </w:r>
      <w:r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установ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ление цифровых экранов-табло </w:t>
      </w:r>
      <w:r w:rsidRPr="00FD7D14">
        <w:rPr>
          <w:rFonts w:ascii="Times New Roman" w:eastAsia="Times New Roman" w:hAnsi="Times New Roman" w:cs="Times New Roman"/>
          <w:kern w:val="36"/>
          <w:sz w:val="28"/>
          <w:szCs w:val="28"/>
        </w:rPr>
        <w:t>на общественно значимых местах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 онлайн цифровой информацией о качестве сточных вод и выбросов вредных веществ в атмосферный воздух в контрольных точках мониторинга</w:t>
      </w:r>
      <w:r w:rsidR="00027EC8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0A6D3E" w:rsidRPr="004D65BF" w:rsidRDefault="004D0D4E" w:rsidP="004D65B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Общественным палатам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регионов с привлечением институтов гражданского общества активно мотивировать и развивать добровольчество,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D1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гражданские инициативы по вопросам благоустройства, санитарной очистке территорий, шире практиковать общественные мониторинги, предусмотреть активное участие в совершенствовании природоохранного законодательства, проведение мероприятий по формировании экологической культуры населения.</w:t>
      </w:r>
    </w:p>
    <w:sectPr w:rsidR="000A6D3E" w:rsidRPr="004D65BF" w:rsidSect="004507E7">
      <w:headerReference w:type="default" r:id="rId7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98" w:rsidRDefault="00657498" w:rsidP="00FD7D14">
      <w:pPr>
        <w:spacing w:after="0" w:line="240" w:lineRule="auto"/>
      </w:pPr>
      <w:r>
        <w:separator/>
      </w:r>
    </w:p>
  </w:endnote>
  <w:endnote w:type="continuationSeparator" w:id="1">
    <w:p w:rsidR="00657498" w:rsidRDefault="00657498" w:rsidP="00FD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98" w:rsidRDefault="00657498" w:rsidP="00FD7D14">
      <w:pPr>
        <w:spacing w:after="0" w:line="240" w:lineRule="auto"/>
      </w:pPr>
      <w:r>
        <w:separator/>
      </w:r>
    </w:p>
  </w:footnote>
  <w:footnote w:type="continuationSeparator" w:id="1">
    <w:p w:rsidR="00657498" w:rsidRDefault="00657498" w:rsidP="00FD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E7" w:rsidRDefault="004507E7" w:rsidP="00F17539">
    <w:pPr>
      <w:pStyle w:val="a3"/>
    </w:pPr>
  </w:p>
  <w:p w:rsidR="004507E7" w:rsidRDefault="00450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3BB8"/>
    <w:multiLevelType w:val="hybridMultilevel"/>
    <w:tmpl w:val="6548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F20F4"/>
    <w:multiLevelType w:val="hybridMultilevel"/>
    <w:tmpl w:val="ECA64DD6"/>
    <w:lvl w:ilvl="0" w:tplc="28B04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1816DF"/>
    <w:multiLevelType w:val="hybridMultilevel"/>
    <w:tmpl w:val="2C9CC73A"/>
    <w:lvl w:ilvl="0" w:tplc="77F68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A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83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A6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43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42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8C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2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D3E"/>
    <w:rsid w:val="00027EC8"/>
    <w:rsid w:val="000338B7"/>
    <w:rsid w:val="00091093"/>
    <w:rsid w:val="000A6D3E"/>
    <w:rsid w:val="000B4ECE"/>
    <w:rsid w:val="0011404F"/>
    <w:rsid w:val="001B0556"/>
    <w:rsid w:val="001E271A"/>
    <w:rsid w:val="002353DF"/>
    <w:rsid w:val="00261AC4"/>
    <w:rsid w:val="002A0A79"/>
    <w:rsid w:val="002C51A3"/>
    <w:rsid w:val="002C7679"/>
    <w:rsid w:val="002E59E2"/>
    <w:rsid w:val="003A6084"/>
    <w:rsid w:val="003A66E0"/>
    <w:rsid w:val="003E09C5"/>
    <w:rsid w:val="004507E7"/>
    <w:rsid w:val="004D0D4E"/>
    <w:rsid w:val="004D65BF"/>
    <w:rsid w:val="00514C16"/>
    <w:rsid w:val="00517676"/>
    <w:rsid w:val="00525992"/>
    <w:rsid w:val="00550271"/>
    <w:rsid w:val="005A09F9"/>
    <w:rsid w:val="005D5859"/>
    <w:rsid w:val="005E2524"/>
    <w:rsid w:val="006411F3"/>
    <w:rsid w:val="00641406"/>
    <w:rsid w:val="00657498"/>
    <w:rsid w:val="006704DF"/>
    <w:rsid w:val="006B54F6"/>
    <w:rsid w:val="00714903"/>
    <w:rsid w:val="00853819"/>
    <w:rsid w:val="0087234A"/>
    <w:rsid w:val="008C13B8"/>
    <w:rsid w:val="008C5544"/>
    <w:rsid w:val="00910FB2"/>
    <w:rsid w:val="00924292"/>
    <w:rsid w:val="00AA44E6"/>
    <w:rsid w:val="00AC4985"/>
    <w:rsid w:val="00B01E7D"/>
    <w:rsid w:val="00B24160"/>
    <w:rsid w:val="00B44EFA"/>
    <w:rsid w:val="00BB234B"/>
    <w:rsid w:val="00BC7A91"/>
    <w:rsid w:val="00BE6BAF"/>
    <w:rsid w:val="00C17C61"/>
    <w:rsid w:val="00C27B53"/>
    <w:rsid w:val="00C33227"/>
    <w:rsid w:val="00C5213E"/>
    <w:rsid w:val="00C941CF"/>
    <w:rsid w:val="00CA5B90"/>
    <w:rsid w:val="00D94D79"/>
    <w:rsid w:val="00E272FC"/>
    <w:rsid w:val="00EC43DA"/>
    <w:rsid w:val="00EE274D"/>
    <w:rsid w:val="00EE7DD2"/>
    <w:rsid w:val="00F1024E"/>
    <w:rsid w:val="00F17539"/>
    <w:rsid w:val="00F73CE9"/>
    <w:rsid w:val="00F7533F"/>
    <w:rsid w:val="00F760D4"/>
    <w:rsid w:val="00FD7D14"/>
    <w:rsid w:val="00F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D14"/>
  </w:style>
  <w:style w:type="paragraph" w:styleId="a5">
    <w:name w:val="footer"/>
    <w:basedOn w:val="a"/>
    <w:link w:val="a6"/>
    <w:uiPriority w:val="99"/>
    <w:semiHidden/>
    <w:unhideWhenUsed/>
    <w:rsid w:val="00FD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D14"/>
  </w:style>
  <w:style w:type="paragraph" w:styleId="a7">
    <w:name w:val="List Paragraph"/>
    <w:basedOn w:val="a"/>
    <w:uiPriority w:val="34"/>
    <w:qFormat/>
    <w:rsid w:val="00D94D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2018-07-26T14:40:00Z</cp:lastPrinted>
  <dcterms:created xsi:type="dcterms:W3CDTF">2018-05-12T18:25:00Z</dcterms:created>
  <dcterms:modified xsi:type="dcterms:W3CDTF">2018-07-26T14:56:00Z</dcterms:modified>
</cp:coreProperties>
</file>